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8573"/>
      </w:tblGrid>
      <w:tr w:rsidR="008B0801" w:rsidRPr="00C61505" w14:paraId="180342AD" w14:textId="77777777" w:rsidTr="00761C3A">
        <w:trPr>
          <w:trHeight w:val="282"/>
        </w:trPr>
        <w:tc>
          <w:tcPr>
            <w:tcW w:w="1008" w:type="dxa"/>
            <w:vAlign w:val="center"/>
          </w:tcPr>
          <w:p w14:paraId="3570C894" w14:textId="77777777" w:rsidR="008B0801" w:rsidRPr="00C61505" w:rsidRDefault="008B0801" w:rsidP="00761C3A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573" w:type="dxa"/>
          </w:tcPr>
          <w:p w14:paraId="42CB9AED" w14:textId="77777777" w:rsidR="008B0801" w:rsidRPr="00C61505" w:rsidRDefault="008B0801" w:rsidP="00761C3A">
            <w:pPr>
              <w:pStyle w:val="TableParagraph"/>
              <w:spacing w:line="276" w:lineRule="auto"/>
              <w:rPr>
                <w:b/>
              </w:rPr>
            </w:pPr>
            <w:r>
              <w:rPr>
                <w:b/>
              </w:rPr>
              <w:t>Classwork</w:t>
            </w:r>
          </w:p>
        </w:tc>
      </w:tr>
      <w:tr w:rsidR="008B0801" w:rsidRPr="00C61505" w14:paraId="3FBDD766" w14:textId="77777777" w:rsidTr="00761C3A">
        <w:trPr>
          <w:trHeight w:val="287"/>
        </w:trPr>
        <w:tc>
          <w:tcPr>
            <w:tcW w:w="1008" w:type="dxa"/>
          </w:tcPr>
          <w:p w14:paraId="5021B2C0" w14:textId="77777777" w:rsidR="008B0801" w:rsidRPr="00FE054B" w:rsidRDefault="008B0801" w:rsidP="00761C3A">
            <w:pPr>
              <w:pStyle w:val="TableParagraph"/>
              <w:spacing w:line="276" w:lineRule="auto"/>
              <w:jc w:val="center"/>
            </w:pPr>
            <w:r>
              <w:t>28-Jan</w:t>
            </w:r>
          </w:p>
        </w:tc>
        <w:tc>
          <w:tcPr>
            <w:tcW w:w="8573" w:type="dxa"/>
          </w:tcPr>
          <w:p w14:paraId="37D349AA" w14:textId="77777777" w:rsidR="008B0801" w:rsidRPr="00C61505" w:rsidRDefault="008B0801" w:rsidP="00761C3A">
            <w:pPr>
              <w:pStyle w:val="TableParagraph"/>
              <w:spacing w:line="276" w:lineRule="auto"/>
              <w:rPr>
                <w:lang w:val="es-ES"/>
              </w:rPr>
            </w:pPr>
            <w:r w:rsidRPr="00531C2A">
              <w:t>Review of Spanish 101/102</w:t>
            </w:r>
          </w:p>
        </w:tc>
      </w:tr>
      <w:tr w:rsidR="008B0801" w:rsidRPr="00C61505" w14:paraId="636FFB6B" w14:textId="77777777" w:rsidTr="00761C3A">
        <w:trPr>
          <w:trHeight w:val="282"/>
        </w:trPr>
        <w:tc>
          <w:tcPr>
            <w:tcW w:w="1008" w:type="dxa"/>
          </w:tcPr>
          <w:p w14:paraId="70FD3952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31-Jan</w:t>
            </w:r>
          </w:p>
        </w:tc>
        <w:tc>
          <w:tcPr>
            <w:tcW w:w="8573" w:type="dxa"/>
          </w:tcPr>
          <w:p w14:paraId="3D8CF3C1" w14:textId="77777777" w:rsidR="008B0801" w:rsidRPr="000567E1" w:rsidRDefault="008B0801" w:rsidP="00761C3A">
            <w:pPr>
              <w:pStyle w:val="TableParagraph"/>
              <w:spacing w:line="276" w:lineRule="auto"/>
            </w:pPr>
            <w:r w:rsidRPr="000567E1">
              <w:t xml:space="preserve">Review of Spanish 101/102 </w:t>
            </w:r>
          </w:p>
        </w:tc>
      </w:tr>
      <w:tr w:rsidR="008B0801" w:rsidRPr="008B0801" w14:paraId="6AD6CCEB" w14:textId="77777777" w:rsidTr="00761C3A">
        <w:trPr>
          <w:trHeight w:val="282"/>
        </w:trPr>
        <w:tc>
          <w:tcPr>
            <w:tcW w:w="1008" w:type="dxa"/>
          </w:tcPr>
          <w:p w14:paraId="5A0D1C93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4-Feb</w:t>
            </w:r>
          </w:p>
        </w:tc>
        <w:tc>
          <w:tcPr>
            <w:tcW w:w="8573" w:type="dxa"/>
          </w:tcPr>
          <w:p w14:paraId="440E1209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8 Hablando del pasado (</w:t>
            </w:r>
            <w:proofErr w:type="spellStart"/>
            <w:r>
              <w:rPr>
                <w:lang w:val="es-ES"/>
              </w:rPr>
              <w:t>Review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102)</w:t>
            </w:r>
          </w:p>
        </w:tc>
      </w:tr>
      <w:tr w:rsidR="008B0801" w:rsidRPr="008B0801" w14:paraId="1619C7CE" w14:textId="77777777" w:rsidTr="00761C3A">
        <w:trPr>
          <w:trHeight w:val="287"/>
        </w:trPr>
        <w:tc>
          <w:tcPr>
            <w:tcW w:w="1008" w:type="dxa"/>
          </w:tcPr>
          <w:p w14:paraId="4D80318E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7-Feb</w:t>
            </w:r>
          </w:p>
        </w:tc>
        <w:tc>
          <w:tcPr>
            <w:tcW w:w="8573" w:type="dxa"/>
          </w:tcPr>
          <w:p w14:paraId="49F9FADD" w14:textId="77777777" w:rsidR="008B0801" w:rsidRPr="000C33AB" w:rsidRDefault="008B0801" w:rsidP="00761C3A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8B0801" w:rsidRPr="008B0801" w14:paraId="1CB97817" w14:textId="77777777" w:rsidTr="00761C3A">
        <w:trPr>
          <w:trHeight w:val="282"/>
        </w:trPr>
        <w:tc>
          <w:tcPr>
            <w:tcW w:w="1008" w:type="dxa"/>
          </w:tcPr>
          <w:p w14:paraId="7612E34E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11-Feb</w:t>
            </w:r>
          </w:p>
        </w:tc>
        <w:tc>
          <w:tcPr>
            <w:tcW w:w="8573" w:type="dxa"/>
          </w:tcPr>
          <w:p w14:paraId="4DA70D63" w14:textId="77777777" w:rsidR="008B0801" w:rsidRPr="000C33AB" w:rsidRDefault="008B0801" w:rsidP="00761C3A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8B0801" w:rsidRPr="008B0801" w14:paraId="6A4720FC" w14:textId="77777777" w:rsidTr="00761C3A">
        <w:trPr>
          <w:trHeight w:val="282"/>
        </w:trPr>
        <w:tc>
          <w:tcPr>
            <w:tcW w:w="1008" w:type="dxa"/>
          </w:tcPr>
          <w:p w14:paraId="1240DE21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 w:rsidRPr="005620CF">
              <w:rPr>
                <w:bCs/>
              </w:rPr>
              <w:t>14-Feb</w:t>
            </w:r>
          </w:p>
        </w:tc>
        <w:tc>
          <w:tcPr>
            <w:tcW w:w="8573" w:type="dxa"/>
          </w:tcPr>
          <w:p w14:paraId="5D964E4F" w14:textId="77777777" w:rsidR="008B0801" w:rsidRPr="000C33AB" w:rsidRDefault="008B0801" w:rsidP="00761C3A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8B0801" w:rsidRPr="008B0801" w14:paraId="4EA4C3DF" w14:textId="77777777" w:rsidTr="00761C3A">
        <w:trPr>
          <w:trHeight w:val="287"/>
        </w:trPr>
        <w:tc>
          <w:tcPr>
            <w:tcW w:w="1008" w:type="dxa"/>
          </w:tcPr>
          <w:p w14:paraId="45C96027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18-Feb</w:t>
            </w:r>
          </w:p>
        </w:tc>
        <w:tc>
          <w:tcPr>
            <w:tcW w:w="8573" w:type="dxa"/>
          </w:tcPr>
          <w:p w14:paraId="597A94A1" w14:textId="77777777" w:rsidR="008B0801" w:rsidRPr="000C33AB" w:rsidRDefault="008B0801" w:rsidP="00761C3A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8B0801" w:rsidRPr="009B6F2C" w14:paraId="5761C23F" w14:textId="77777777" w:rsidTr="00761C3A">
        <w:trPr>
          <w:trHeight w:val="282"/>
        </w:trPr>
        <w:tc>
          <w:tcPr>
            <w:tcW w:w="1008" w:type="dxa"/>
          </w:tcPr>
          <w:p w14:paraId="21FB249F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21-Feb</w:t>
            </w:r>
          </w:p>
        </w:tc>
        <w:tc>
          <w:tcPr>
            <w:tcW w:w="8573" w:type="dxa"/>
          </w:tcPr>
          <w:p w14:paraId="3AB89CBD" w14:textId="568AA59E" w:rsidR="008B0801" w:rsidRPr="009B6F2C" w:rsidRDefault="008B0801" w:rsidP="00761C3A">
            <w:pPr>
              <w:pStyle w:val="TableParagraph"/>
              <w:spacing w:line="276" w:lineRule="auto"/>
              <w:ind w:left="0"/>
            </w:pPr>
            <w:r w:rsidRPr="009B6F2C">
              <w:t xml:space="preserve">Cap. 8 </w:t>
            </w:r>
            <w:proofErr w:type="spellStart"/>
            <w:r w:rsidRPr="009B6F2C">
              <w:t>Hablando</w:t>
            </w:r>
            <w:proofErr w:type="spellEnd"/>
            <w:r w:rsidRPr="009B6F2C">
              <w:t xml:space="preserve"> del </w:t>
            </w:r>
            <w:proofErr w:type="spellStart"/>
            <w:r w:rsidRPr="009B6F2C">
              <w:t>pasado</w:t>
            </w:r>
            <w:proofErr w:type="spellEnd"/>
            <w:r w:rsidRPr="009B6F2C">
              <w:t xml:space="preserve"> (Review from 102) </w:t>
            </w:r>
          </w:p>
        </w:tc>
      </w:tr>
      <w:tr w:rsidR="008B0801" w:rsidRPr="00C266DB" w14:paraId="1A3169E2" w14:textId="77777777" w:rsidTr="00761C3A">
        <w:trPr>
          <w:trHeight w:val="287"/>
        </w:trPr>
        <w:tc>
          <w:tcPr>
            <w:tcW w:w="1008" w:type="dxa"/>
          </w:tcPr>
          <w:p w14:paraId="5C65BE95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5620CF">
              <w:rPr>
                <w:b/>
              </w:rPr>
              <w:t>25-Feb</w:t>
            </w:r>
          </w:p>
        </w:tc>
        <w:tc>
          <w:tcPr>
            <w:tcW w:w="8573" w:type="dxa"/>
          </w:tcPr>
          <w:p w14:paraId="464D2FD9" w14:textId="77777777" w:rsidR="008B0801" w:rsidRPr="000C33AB" w:rsidRDefault="008B0801" w:rsidP="00761C3A">
            <w:pPr>
              <w:pStyle w:val="TableParagraph"/>
              <w:spacing w:line="276" w:lineRule="auto"/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Hablando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pasado</w:t>
            </w:r>
            <w:proofErr w:type="spellEnd"/>
            <w:r w:rsidRPr="00531C2A">
              <w:rPr>
                <w:b/>
              </w:rPr>
              <w:t>; assigned readings)</w:t>
            </w:r>
          </w:p>
        </w:tc>
      </w:tr>
      <w:tr w:rsidR="008B0801" w:rsidRPr="00C266DB" w14:paraId="63B63EF2" w14:textId="77777777" w:rsidTr="00761C3A">
        <w:trPr>
          <w:trHeight w:val="282"/>
        </w:trPr>
        <w:tc>
          <w:tcPr>
            <w:tcW w:w="1008" w:type="dxa"/>
          </w:tcPr>
          <w:p w14:paraId="74B7B29A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28-Feb</w:t>
            </w:r>
          </w:p>
        </w:tc>
        <w:tc>
          <w:tcPr>
            <w:tcW w:w="8573" w:type="dxa"/>
          </w:tcPr>
          <w:p w14:paraId="464BC44B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0801" w:rsidRPr="00C266DB" w14:paraId="083D222F" w14:textId="77777777" w:rsidTr="00761C3A">
        <w:trPr>
          <w:trHeight w:val="282"/>
        </w:trPr>
        <w:tc>
          <w:tcPr>
            <w:tcW w:w="1008" w:type="dxa"/>
          </w:tcPr>
          <w:p w14:paraId="6199B19D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4-Mar</w:t>
            </w:r>
          </w:p>
        </w:tc>
        <w:tc>
          <w:tcPr>
            <w:tcW w:w="8573" w:type="dxa"/>
          </w:tcPr>
          <w:p w14:paraId="603FBCDC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0801" w:rsidRPr="00C266DB" w14:paraId="2CEEA460" w14:textId="77777777" w:rsidTr="00761C3A">
        <w:trPr>
          <w:trHeight w:val="287"/>
        </w:trPr>
        <w:tc>
          <w:tcPr>
            <w:tcW w:w="1008" w:type="dxa"/>
          </w:tcPr>
          <w:p w14:paraId="2C552BE2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7-Mar</w:t>
            </w:r>
          </w:p>
        </w:tc>
        <w:tc>
          <w:tcPr>
            <w:tcW w:w="8573" w:type="dxa"/>
          </w:tcPr>
          <w:p w14:paraId="5A814987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0801" w:rsidRPr="00DB4AA9" w14:paraId="5A10A966" w14:textId="77777777" w:rsidTr="00761C3A">
        <w:trPr>
          <w:trHeight w:val="282"/>
        </w:trPr>
        <w:tc>
          <w:tcPr>
            <w:tcW w:w="1008" w:type="dxa"/>
          </w:tcPr>
          <w:p w14:paraId="5A24B2AB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 w:rsidRPr="005620CF">
              <w:rPr>
                <w:bCs/>
              </w:rPr>
              <w:t>11 Mar</w:t>
            </w:r>
          </w:p>
        </w:tc>
        <w:tc>
          <w:tcPr>
            <w:tcW w:w="8573" w:type="dxa"/>
          </w:tcPr>
          <w:p w14:paraId="4CE72203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0801" w:rsidRPr="00C266DB" w14:paraId="45EAC4F1" w14:textId="77777777" w:rsidTr="00761C3A">
        <w:trPr>
          <w:trHeight w:val="282"/>
        </w:trPr>
        <w:tc>
          <w:tcPr>
            <w:tcW w:w="1008" w:type="dxa"/>
          </w:tcPr>
          <w:p w14:paraId="4C3FA5DD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14Mar</w:t>
            </w:r>
          </w:p>
        </w:tc>
        <w:tc>
          <w:tcPr>
            <w:tcW w:w="8573" w:type="dxa"/>
          </w:tcPr>
          <w:p w14:paraId="40CAFA22" w14:textId="77777777" w:rsidR="008B0801" w:rsidRPr="00DB4AA9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B0801" w:rsidRPr="00C266DB" w14:paraId="3E677A96" w14:textId="77777777" w:rsidTr="00761C3A">
        <w:trPr>
          <w:trHeight w:val="282"/>
        </w:trPr>
        <w:tc>
          <w:tcPr>
            <w:tcW w:w="1008" w:type="dxa"/>
          </w:tcPr>
          <w:p w14:paraId="5A921C2E" w14:textId="77777777" w:rsidR="008B0801" w:rsidRPr="003714C1" w:rsidRDefault="008B0801" w:rsidP="00761C3A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3714C1">
              <w:rPr>
                <w:color w:val="FF0000"/>
              </w:rPr>
              <w:t>18-Mar</w:t>
            </w:r>
          </w:p>
        </w:tc>
        <w:tc>
          <w:tcPr>
            <w:tcW w:w="8573" w:type="dxa"/>
          </w:tcPr>
          <w:p w14:paraId="324FE741" w14:textId="77777777" w:rsidR="008B0801" w:rsidRPr="0081297B" w:rsidRDefault="008B0801" w:rsidP="00761C3A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81297B">
              <w:rPr>
                <w:color w:val="FF0000"/>
                <w:lang w:val="es-ES"/>
              </w:rPr>
              <w:t>NO CLASS. SPRING BREAK!</w:t>
            </w:r>
          </w:p>
        </w:tc>
      </w:tr>
      <w:tr w:rsidR="008B0801" w:rsidRPr="00C266DB" w14:paraId="076C8294" w14:textId="77777777" w:rsidTr="00761C3A">
        <w:trPr>
          <w:trHeight w:val="282"/>
        </w:trPr>
        <w:tc>
          <w:tcPr>
            <w:tcW w:w="1008" w:type="dxa"/>
          </w:tcPr>
          <w:p w14:paraId="22D69B65" w14:textId="77777777" w:rsidR="008B0801" w:rsidRPr="003714C1" w:rsidRDefault="008B0801" w:rsidP="00761C3A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3714C1">
              <w:rPr>
                <w:color w:val="FF0000"/>
              </w:rPr>
              <w:t>21-Mar</w:t>
            </w:r>
          </w:p>
        </w:tc>
        <w:tc>
          <w:tcPr>
            <w:tcW w:w="8573" w:type="dxa"/>
          </w:tcPr>
          <w:p w14:paraId="1E142F6F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 w:rsidRPr="0081297B">
              <w:rPr>
                <w:color w:val="FF0000"/>
                <w:lang w:val="es-ES"/>
              </w:rPr>
              <w:t>NO CLASS. SPRING BREAK!</w:t>
            </w:r>
          </w:p>
        </w:tc>
      </w:tr>
      <w:tr w:rsidR="008B0801" w:rsidRPr="00C266DB" w14:paraId="18AE355C" w14:textId="77777777" w:rsidTr="00761C3A">
        <w:trPr>
          <w:trHeight w:val="287"/>
        </w:trPr>
        <w:tc>
          <w:tcPr>
            <w:tcW w:w="1008" w:type="dxa"/>
          </w:tcPr>
          <w:p w14:paraId="68DA25A7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5620CF">
              <w:rPr>
                <w:b/>
              </w:rPr>
              <w:t>25 Mar</w:t>
            </w:r>
          </w:p>
        </w:tc>
        <w:tc>
          <w:tcPr>
            <w:tcW w:w="8573" w:type="dxa"/>
          </w:tcPr>
          <w:p w14:paraId="13E37939" w14:textId="77777777" w:rsidR="008B0801" w:rsidRPr="009B6F2C" w:rsidRDefault="008B0801" w:rsidP="00761C3A">
            <w:pPr>
              <w:pStyle w:val="TableParagraph"/>
              <w:spacing w:line="276" w:lineRule="auto"/>
              <w:ind w:left="0"/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Buen </w:t>
            </w:r>
            <w:proofErr w:type="spellStart"/>
            <w:r>
              <w:rPr>
                <w:b/>
                <w:bCs/>
              </w:rPr>
              <w:t>provecho</w:t>
            </w:r>
            <w:proofErr w:type="spellEnd"/>
            <w:r w:rsidRPr="00854212">
              <w:rPr>
                <w:b/>
                <w:bCs/>
              </w:rPr>
              <w:t>; assigned readings)</w:t>
            </w:r>
          </w:p>
        </w:tc>
      </w:tr>
      <w:tr w:rsidR="008B0801" w:rsidRPr="00C266DB" w14:paraId="2CF3098D" w14:textId="77777777" w:rsidTr="00761C3A">
        <w:trPr>
          <w:trHeight w:val="282"/>
        </w:trPr>
        <w:tc>
          <w:tcPr>
            <w:tcW w:w="1008" w:type="dxa"/>
          </w:tcPr>
          <w:p w14:paraId="6E41BFFE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28 Mar</w:t>
            </w:r>
          </w:p>
        </w:tc>
        <w:tc>
          <w:tcPr>
            <w:tcW w:w="8573" w:type="dxa"/>
          </w:tcPr>
          <w:p w14:paraId="6B6F6E9A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</w:p>
        </w:tc>
      </w:tr>
      <w:tr w:rsidR="008B0801" w:rsidRPr="008B0801" w14:paraId="1010069E" w14:textId="77777777" w:rsidTr="00761C3A">
        <w:trPr>
          <w:trHeight w:val="287"/>
        </w:trPr>
        <w:tc>
          <w:tcPr>
            <w:tcW w:w="1008" w:type="dxa"/>
          </w:tcPr>
          <w:p w14:paraId="02C22697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1-Apr</w:t>
            </w:r>
          </w:p>
        </w:tc>
        <w:tc>
          <w:tcPr>
            <w:tcW w:w="8573" w:type="dxa"/>
          </w:tcPr>
          <w:p w14:paraId="6D4F2374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In-class</w:t>
            </w:r>
            <w:proofErr w:type="spellEnd"/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composition</w:t>
            </w:r>
            <w:proofErr w:type="spellEnd"/>
          </w:p>
        </w:tc>
      </w:tr>
      <w:tr w:rsidR="008B0801" w:rsidRPr="00C266DB" w14:paraId="43BD2410" w14:textId="77777777" w:rsidTr="00761C3A">
        <w:trPr>
          <w:trHeight w:val="282"/>
        </w:trPr>
        <w:tc>
          <w:tcPr>
            <w:tcW w:w="1008" w:type="dxa"/>
          </w:tcPr>
          <w:p w14:paraId="51DA8DF9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4-Apr</w:t>
            </w:r>
          </w:p>
        </w:tc>
        <w:tc>
          <w:tcPr>
            <w:tcW w:w="8573" w:type="dxa"/>
          </w:tcPr>
          <w:p w14:paraId="48857A99" w14:textId="77777777" w:rsidR="008B0801" w:rsidRDefault="008B0801" w:rsidP="00761C3A">
            <w:r w:rsidRPr="000353FA">
              <w:rPr>
                <w:lang w:val="es-ES"/>
              </w:rPr>
              <w:t>Cap. 10 Los recuerdos</w:t>
            </w:r>
          </w:p>
        </w:tc>
      </w:tr>
      <w:tr w:rsidR="008B0801" w:rsidRPr="00C266DB" w14:paraId="3D139781" w14:textId="77777777" w:rsidTr="00761C3A">
        <w:trPr>
          <w:trHeight w:val="282"/>
        </w:trPr>
        <w:tc>
          <w:tcPr>
            <w:tcW w:w="1008" w:type="dxa"/>
          </w:tcPr>
          <w:p w14:paraId="4A1D438B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8-Apr</w:t>
            </w:r>
          </w:p>
        </w:tc>
        <w:tc>
          <w:tcPr>
            <w:tcW w:w="8573" w:type="dxa"/>
          </w:tcPr>
          <w:p w14:paraId="5FB4FB25" w14:textId="77777777" w:rsidR="008B0801" w:rsidRDefault="008B0801" w:rsidP="00761C3A">
            <w:r w:rsidRPr="000353FA">
              <w:rPr>
                <w:lang w:val="es-ES"/>
              </w:rPr>
              <w:t>Cap. 10 Los recuerdos</w:t>
            </w:r>
          </w:p>
        </w:tc>
      </w:tr>
      <w:tr w:rsidR="008B0801" w:rsidRPr="00C61505" w14:paraId="7890D9B9" w14:textId="77777777" w:rsidTr="00761C3A">
        <w:trPr>
          <w:trHeight w:val="287"/>
        </w:trPr>
        <w:tc>
          <w:tcPr>
            <w:tcW w:w="1008" w:type="dxa"/>
          </w:tcPr>
          <w:p w14:paraId="33A7FA45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 w:rsidRPr="005620CF">
              <w:rPr>
                <w:bCs/>
              </w:rPr>
              <w:t>11-Apr</w:t>
            </w:r>
          </w:p>
        </w:tc>
        <w:tc>
          <w:tcPr>
            <w:tcW w:w="8573" w:type="dxa"/>
          </w:tcPr>
          <w:p w14:paraId="4E38EAB4" w14:textId="77777777" w:rsidR="008B0801" w:rsidRDefault="008B0801" w:rsidP="00761C3A">
            <w:r w:rsidRPr="000353FA">
              <w:rPr>
                <w:lang w:val="es-ES"/>
              </w:rPr>
              <w:t>Cap. 10 Los recuerdos</w:t>
            </w:r>
          </w:p>
        </w:tc>
      </w:tr>
      <w:tr w:rsidR="008B0801" w:rsidRPr="00C266DB" w14:paraId="212109A9" w14:textId="77777777" w:rsidTr="00761C3A">
        <w:trPr>
          <w:trHeight w:val="282"/>
        </w:trPr>
        <w:tc>
          <w:tcPr>
            <w:tcW w:w="1008" w:type="dxa"/>
          </w:tcPr>
          <w:p w14:paraId="67FD8258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5620CF">
              <w:rPr>
                <w:b/>
              </w:rPr>
              <w:t>15-Apr</w:t>
            </w:r>
          </w:p>
        </w:tc>
        <w:tc>
          <w:tcPr>
            <w:tcW w:w="8573" w:type="dxa"/>
          </w:tcPr>
          <w:p w14:paraId="037E58CB" w14:textId="77777777" w:rsidR="008B0801" w:rsidRPr="000C33AB" w:rsidRDefault="008B0801" w:rsidP="00761C3A">
            <w:pPr>
              <w:pStyle w:val="TableParagraph"/>
              <w:spacing w:line="276" w:lineRule="auto"/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 xml:space="preserve">10 Los </w:t>
            </w:r>
            <w:proofErr w:type="spellStart"/>
            <w:r>
              <w:rPr>
                <w:b/>
                <w:bCs/>
              </w:rPr>
              <w:t>recuerdos</w:t>
            </w:r>
            <w:proofErr w:type="spellEnd"/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8B0801" w:rsidRPr="00C266DB" w14:paraId="50FD8303" w14:textId="77777777" w:rsidTr="00761C3A">
        <w:trPr>
          <w:trHeight w:val="287"/>
        </w:trPr>
        <w:tc>
          <w:tcPr>
            <w:tcW w:w="1008" w:type="dxa"/>
          </w:tcPr>
          <w:p w14:paraId="0B7C6ECA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18-Apr</w:t>
            </w:r>
          </w:p>
        </w:tc>
        <w:tc>
          <w:tcPr>
            <w:tcW w:w="8573" w:type="dxa"/>
          </w:tcPr>
          <w:p w14:paraId="3FB2FF6B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0801" w:rsidRPr="00C266DB" w14:paraId="41DDC0DB" w14:textId="77777777" w:rsidTr="00761C3A">
        <w:trPr>
          <w:trHeight w:val="282"/>
        </w:trPr>
        <w:tc>
          <w:tcPr>
            <w:tcW w:w="1008" w:type="dxa"/>
          </w:tcPr>
          <w:p w14:paraId="2897ED72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22-Apr</w:t>
            </w:r>
          </w:p>
        </w:tc>
        <w:tc>
          <w:tcPr>
            <w:tcW w:w="8573" w:type="dxa"/>
          </w:tcPr>
          <w:p w14:paraId="677D02B5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B0801" w:rsidRPr="00C266DB" w14:paraId="41DBF19C" w14:textId="77777777" w:rsidTr="00761C3A">
        <w:trPr>
          <w:trHeight w:val="282"/>
        </w:trPr>
        <w:tc>
          <w:tcPr>
            <w:tcW w:w="1008" w:type="dxa"/>
          </w:tcPr>
          <w:p w14:paraId="733C68FF" w14:textId="77777777" w:rsidR="008B0801" w:rsidRPr="005620CF" w:rsidRDefault="008B0801" w:rsidP="00761C3A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5620CF">
              <w:rPr>
                <w:b/>
              </w:rPr>
              <w:t>25-Apr</w:t>
            </w:r>
          </w:p>
        </w:tc>
        <w:tc>
          <w:tcPr>
            <w:tcW w:w="8573" w:type="dxa"/>
          </w:tcPr>
          <w:p w14:paraId="6F94FDDD" w14:textId="77777777" w:rsidR="008B0801" w:rsidRPr="00C61505" w:rsidRDefault="008B0801" w:rsidP="00761C3A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r w:rsidRPr="00531C2A">
              <w:rPr>
                <w:b/>
                <w:bCs/>
                <w:lang w:val="es-ES"/>
              </w:rPr>
              <w:t>Oral test</w:t>
            </w:r>
            <w:r>
              <w:rPr>
                <w:b/>
                <w:bCs/>
                <w:lang w:val="es-ES"/>
              </w:rPr>
              <w:t xml:space="preserve">. </w:t>
            </w:r>
            <w:r w:rsidRPr="001B52FC">
              <w:rPr>
                <w:lang w:val="es-ES"/>
              </w:rPr>
              <w:t xml:space="preserve"> Cap. 11 de viaje</w:t>
            </w:r>
          </w:p>
        </w:tc>
      </w:tr>
      <w:tr w:rsidR="008B0801" w:rsidRPr="00DB673A" w14:paraId="3894F7BA" w14:textId="77777777" w:rsidTr="00761C3A">
        <w:trPr>
          <w:trHeight w:val="282"/>
        </w:trPr>
        <w:tc>
          <w:tcPr>
            <w:tcW w:w="1008" w:type="dxa"/>
          </w:tcPr>
          <w:p w14:paraId="2DD0BDEC" w14:textId="77777777" w:rsidR="008B0801" w:rsidRDefault="008B0801" w:rsidP="00761C3A">
            <w:pPr>
              <w:pStyle w:val="TableParagraph"/>
              <w:spacing w:line="276" w:lineRule="auto"/>
              <w:jc w:val="center"/>
            </w:pPr>
            <w:r w:rsidRPr="00451B25">
              <w:rPr>
                <w:color w:val="FF0000"/>
              </w:rPr>
              <w:t>29-Apr</w:t>
            </w:r>
          </w:p>
        </w:tc>
        <w:tc>
          <w:tcPr>
            <w:tcW w:w="8573" w:type="dxa"/>
          </w:tcPr>
          <w:p w14:paraId="3C12CED1" w14:textId="77777777" w:rsidR="008B0801" w:rsidRPr="000C33AB" w:rsidRDefault="008B0801" w:rsidP="00761C3A">
            <w:pPr>
              <w:pStyle w:val="TableParagraph"/>
              <w:spacing w:line="276" w:lineRule="auto"/>
              <w:ind w:left="0"/>
            </w:pPr>
            <w:r w:rsidRPr="009B0C1E">
              <w:rPr>
                <w:bCs/>
                <w:color w:val="FF0000"/>
              </w:rPr>
              <w:t>Celebration of Student Achievement (NO CLASS)</w:t>
            </w:r>
          </w:p>
        </w:tc>
      </w:tr>
      <w:tr w:rsidR="008B0801" w:rsidRPr="00C266DB" w14:paraId="45116942" w14:textId="77777777" w:rsidTr="00761C3A">
        <w:trPr>
          <w:trHeight w:val="282"/>
        </w:trPr>
        <w:tc>
          <w:tcPr>
            <w:tcW w:w="1008" w:type="dxa"/>
          </w:tcPr>
          <w:p w14:paraId="45F05F34" w14:textId="77777777" w:rsidR="008B0801" w:rsidRPr="00C61505" w:rsidRDefault="008B0801" w:rsidP="00761C3A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2-May</w:t>
            </w:r>
          </w:p>
        </w:tc>
        <w:tc>
          <w:tcPr>
            <w:tcW w:w="8573" w:type="dxa"/>
          </w:tcPr>
          <w:p w14:paraId="3181366B" w14:textId="77777777" w:rsidR="008B0801" w:rsidRDefault="008B0801" w:rsidP="00761C3A">
            <w:r w:rsidRPr="009B6F2C">
              <w:t xml:space="preserve">Cap. 11 de </w:t>
            </w:r>
            <w:proofErr w:type="spellStart"/>
            <w:r w:rsidRPr="009B6F2C">
              <w:t>viaje</w:t>
            </w:r>
            <w:proofErr w:type="spellEnd"/>
            <w:r w:rsidRPr="009B6F2C">
              <w:t xml:space="preserve">. </w:t>
            </w:r>
            <w:r w:rsidRPr="000C33AB">
              <w:rPr>
                <w:b/>
                <w:bCs/>
              </w:rPr>
              <w:t xml:space="preserve"> In-class composition</w:t>
            </w:r>
          </w:p>
        </w:tc>
      </w:tr>
      <w:tr w:rsidR="008B0801" w:rsidRPr="00C266DB" w14:paraId="71C6DFB0" w14:textId="77777777" w:rsidTr="00761C3A">
        <w:trPr>
          <w:trHeight w:val="50"/>
        </w:trPr>
        <w:tc>
          <w:tcPr>
            <w:tcW w:w="1008" w:type="dxa"/>
          </w:tcPr>
          <w:p w14:paraId="47FFE045" w14:textId="77777777" w:rsidR="008B0801" w:rsidRPr="00C02B2A" w:rsidRDefault="008B0801" w:rsidP="00761C3A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6-May</w:t>
            </w:r>
          </w:p>
        </w:tc>
        <w:tc>
          <w:tcPr>
            <w:tcW w:w="8573" w:type="dxa"/>
          </w:tcPr>
          <w:p w14:paraId="3E4B81FF" w14:textId="77777777" w:rsidR="008B0801" w:rsidRDefault="008B0801" w:rsidP="00761C3A">
            <w:r w:rsidRPr="001B52FC">
              <w:rPr>
                <w:lang w:val="es-ES"/>
              </w:rPr>
              <w:t>Cap. 11 de viaje</w:t>
            </w:r>
          </w:p>
        </w:tc>
      </w:tr>
      <w:tr w:rsidR="008B0801" w:rsidRPr="00C02B2A" w14:paraId="0D51497E" w14:textId="77777777" w:rsidTr="00761C3A">
        <w:trPr>
          <w:trHeight w:val="50"/>
        </w:trPr>
        <w:tc>
          <w:tcPr>
            <w:tcW w:w="1008" w:type="dxa"/>
          </w:tcPr>
          <w:p w14:paraId="75804AC9" w14:textId="77777777" w:rsidR="008B0801" w:rsidRPr="00C02B2A" w:rsidRDefault="008B0801" w:rsidP="00761C3A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9-May</w:t>
            </w:r>
          </w:p>
        </w:tc>
        <w:tc>
          <w:tcPr>
            <w:tcW w:w="8573" w:type="dxa"/>
          </w:tcPr>
          <w:p w14:paraId="55C1F7EE" w14:textId="77777777" w:rsidR="008B0801" w:rsidRPr="000C33AB" w:rsidRDefault="008B0801" w:rsidP="00761C3A">
            <w:pPr>
              <w:pStyle w:val="TableParagraph"/>
              <w:spacing w:line="276" w:lineRule="auto"/>
              <w:ind w:left="0"/>
              <w:rPr>
                <w:b/>
                <w:bCs/>
              </w:rPr>
            </w:pPr>
            <w:r w:rsidRPr="009B6F2C">
              <w:t xml:space="preserve">Cap. 11 de </w:t>
            </w:r>
            <w:proofErr w:type="spellStart"/>
            <w:r w:rsidRPr="009B6F2C">
              <w:t>viaje</w:t>
            </w:r>
            <w:proofErr w:type="spellEnd"/>
            <w:r w:rsidRPr="000C33A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. </w:t>
            </w: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027D2D0F" w14:textId="77777777" w:rsidR="008B0801" w:rsidRPr="00C61505" w:rsidRDefault="008B0801" w:rsidP="008B0801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Tue/Fri</w:t>
      </w:r>
      <w:r>
        <w:rPr>
          <w:rFonts w:ascii="Times New Roman" w:hAnsi="Times New Roman" w:cs="Times New Roman"/>
          <w:sz w:val="28"/>
          <w:szCs w:val="28"/>
        </w:rPr>
        <w:br/>
        <w:t>Spring 2025</w:t>
      </w:r>
    </w:p>
    <w:p w14:paraId="17365A77" w14:textId="77777777" w:rsidR="008B0801" w:rsidRDefault="008B0801" w:rsidP="008B0801"/>
    <w:p w14:paraId="1B393BAF" w14:textId="77777777" w:rsidR="008B0801" w:rsidRDefault="008B0801" w:rsidP="008B0801"/>
    <w:p w14:paraId="7DB378BE" w14:textId="77777777" w:rsidR="008B0801" w:rsidRDefault="008B0801" w:rsidP="008B0801"/>
    <w:p w14:paraId="1725C2F2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801"/>
    <w:rsid w:val="00277D7C"/>
    <w:rsid w:val="005C21DF"/>
    <w:rsid w:val="008B0801"/>
    <w:rsid w:val="008E3368"/>
    <w:rsid w:val="00923748"/>
    <w:rsid w:val="00B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6E23"/>
  <w15:chartTrackingRefBased/>
  <w15:docId w15:val="{B7D8299E-3B37-4014-9D39-5A5897D6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8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080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80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080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080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08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08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08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08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08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08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08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08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08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080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B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080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B08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080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B08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08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B08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080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08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0801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8B0801"/>
    <w:pPr>
      <w:spacing w:line="235" w:lineRule="exact"/>
      <w:ind w:left="106"/>
    </w:pPr>
  </w:style>
  <w:style w:type="paragraph" w:customStyle="1" w:styleId="Default">
    <w:name w:val="Default"/>
    <w:rsid w:val="008B0801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2</cp:revision>
  <dcterms:created xsi:type="dcterms:W3CDTF">2024-12-19T16:40:00Z</dcterms:created>
  <dcterms:modified xsi:type="dcterms:W3CDTF">2024-12-19T16:42:00Z</dcterms:modified>
</cp:coreProperties>
</file>